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F2" w:rsidRDefault="003B4234" w:rsidP="004403CD">
      <w:pPr>
        <w:pStyle w:val="20"/>
        <w:framePr w:w="9552" w:h="1348" w:hRule="exact" w:wrap="none" w:vAnchor="page" w:hAnchor="page" w:x="1670" w:y="1140"/>
        <w:shd w:val="clear" w:color="auto" w:fill="auto"/>
      </w:pPr>
      <w:r>
        <w:t>КРАСНОЯРСКИЙ КРАЙ</w:t>
      </w:r>
    </w:p>
    <w:p w:rsidR="004403CD" w:rsidRDefault="004403CD" w:rsidP="004403CD">
      <w:pPr>
        <w:pStyle w:val="20"/>
        <w:framePr w:w="9552" w:h="1348" w:hRule="exact" w:wrap="none" w:vAnchor="page" w:hAnchor="page" w:x="1670" w:y="1140"/>
        <w:shd w:val="clear" w:color="auto" w:fill="auto"/>
        <w:ind w:left="1580" w:right="199"/>
      </w:pPr>
      <w:r>
        <w:t xml:space="preserve">НОВОТРОИЦКИЙ  СЕЛЬСКИЙ   СОВЕТ </w:t>
      </w:r>
      <w:r w:rsidR="003B4234">
        <w:t>ДЕПУТАТОВ</w:t>
      </w:r>
    </w:p>
    <w:p w:rsidR="004403CD" w:rsidRDefault="003B4234" w:rsidP="004403CD">
      <w:pPr>
        <w:pStyle w:val="20"/>
        <w:framePr w:w="9552" w:h="1348" w:hRule="exact" w:wrap="none" w:vAnchor="page" w:hAnchor="page" w:x="1670" w:y="1140"/>
        <w:shd w:val="clear" w:color="auto" w:fill="auto"/>
        <w:ind w:left="1580" w:right="1600"/>
      </w:pPr>
      <w:r>
        <w:t>ИДРИНСКОГО РАЙОНА</w:t>
      </w:r>
    </w:p>
    <w:p w:rsidR="009E59F2" w:rsidRDefault="003B4234" w:rsidP="004403CD">
      <w:pPr>
        <w:pStyle w:val="20"/>
        <w:framePr w:w="9552" w:h="1348" w:hRule="exact" w:wrap="none" w:vAnchor="page" w:hAnchor="page" w:x="1670" w:y="1140"/>
        <w:shd w:val="clear" w:color="auto" w:fill="auto"/>
        <w:ind w:left="1580" w:right="1600"/>
      </w:pPr>
      <w:r>
        <w:t>РЕШЕНИЕ</w:t>
      </w:r>
    </w:p>
    <w:p w:rsidR="009E59F2" w:rsidRDefault="004403CD">
      <w:pPr>
        <w:pStyle w:val="20"/>
        <w:framePr w:w="9552" w:h="2237" w:hRule="exact" w:wrap="none" w:vAnchor="page" w:hAnchor="page" w:x="1670" w:y="3107"/>
        <w:shd w:val="clear" w:color="auto" w:fill="auto"/>
        <w:tabs>
          <w:tab w:val="left" w:pos="4152"/>
          <w:tab w:val="left" w:pos="7824"/>
        </w:tabs>
        <w:spacing w:after="539" w:line="280" w:lineRule="exact"/>
        <w:jc w:val="both"/>
      </w:pPr>
      <w:r>
        <w:t xml:space="preserve">01.02.2024                              </w:t>
      </w:r>
      <w:r w:rsidR="003B4234">
        <w:t xml:space="preserve">с. </w:t>
      </w:r>
      <w:r>
        <w:t>Новотроицкое</w:t>
      </w:r>
      <w:r w:rsidR="003B4234">
        <w:tab/>
        <w:t xml:space="preserve">№ </w:t>
      </w:r>
      <w:r>
        <w:t>ВН-82</w:t>
      </w:r>
      <w:r w:rsidR="003B4234">
        <w:t>-р</w:t>
      </w:r>
    </w:p>
    <w:p w:rsidR="009E59F2" w:rsidRDefault="003B4234" w:rsidP="004403CD">
      <w:pPr>
        <w:pStyle w:val="20"/>
        <w:framePr w:w="9552" w:h="2237" w:hRule="exact" w:wrap="none" w:vAnchor="page" w:hAnchor="page" w:x="1670" w:y="3107"/>
        <w:shd w:val="clear" w:color="auto" w:fill="auto"/>
        <w:jc w:val="both"/>
      </w:pPr>
      <w:r>
        <w:t xml:space="preserve">О внесении изменений и дополнений в решение </w:t>
      </w:r>
      <w:r w:rsidR="004403CD">
        <w:t xml:space="preserve">Новотроицкого </w:t>
      </w:r>
      <w:r>
        <w:t xml:space="preserve"> сельского Совета депутатов</w:t>
      </w:r>
      <w:r w:rsidR="004403CD">
        <w:t xml:space="preserve"> </w:t>
      </w:r>
      <w:r>
        <w:t xml:space="preserve"> от</w:t>
      </w:r>
      <w:r w:rsidR="004403CD">
        <w:t xml:space="preserve">  05.04.2012 № </w:t>
      </w:r>
      <w:r>
        <w:t>57</w:t>
      </w:r>
      <w:r w:rsidR="004403CD">
        <w:t xml:space="preserve">-р </w:t>
      </w:r>
      <w:r>
        <w:t xml:space="preserve"> «Об утверждении Правил </w:t>
      </w:r>
      <w:r>
        <w:t xml:space="preserve">благоустройства, озеленения и содержания территории </w:t>
      </w:r>
      <w:r w:rsidR="004403CD">
        <w:t>Новотроицкого</w:t>
      </w:r>
      <w:r>
        <w:t xml:space="preserve"> сельсовета</w:t>
      </w:r>
    </w:p>
    <w:p w:rsidR="009E59F2" w:rsidRDefault="003B4234">
      <w:pPr>
        <w:pStyle w:val="20"/>
        <w:framePr w:w="9552" w:h="9397" w:hRule="exact" w:wrap="none" w:vAnchor="page" w:hAnchor="page" w:x="1670" w:y="6252"/>
        <w:shd w:val="clear" w:color="auto" w:fill="auto"/>
        <w:ind w:firstLine="740"/>
        <w:jc w:val="both"/>
      </w:pPr>
      <w:r>
        <w:t xml:space="preserve">В целях </w:t>
      </w:r>
      <w:proofErr w:type="gramStart"/>
      <w:r>
        <w:t xml:space="preserve">приведения Правил благоустройства территории </w:t>
      </w:r>
      <w:r w:rsidR="004403CD">
        <w:t>Новотроицкого</w:t>
      </w:r>
      <w:r>
        <w:t xml:space="preserve"> сельсовета</w:t>
      </w:r>
      <w:proofErr w:type="gramEnd"/>
      <w:r>
        <w:t xml:space="preserve"> в соответствие с законодательством, руководствуясь статьями 6, 26 Устава </w:t>
      </w:r>
      <w:r w:rsidR="004403CD">
        <w:t>Новотроицкого</w:t>
      </w:r>
      <w:r>
        <w:t xml:space="preserve"> сельсовета Идринског</w:t>
      </w:r>
      <w:r>
        <w:t xml:space="preserve">о района Красноярского края </w:t>
      </w:r>
      <w:r w:rsidR="004403CD">
        <w:t>Новотроицкий</w:t>
      </w:r>
      <w:r w:rsidR="004403CD">
        <w:tab/>
      </w:r>
      <w:r>
        <w:t xml:space="preserve"> сельский Совет депутатов, РЕШИЛ</w:t>
      </w:r>
      <w:r>
        <w:rPr>
          <w:rStyle w:val="21"/>
        </w:rPr>
        <w:t>:</w:t>
      </w:r>
    </w:p>
    <w:p w:rsidR="009E59F2" w:rsidRDefault="003B4234">
      <w:pPr>
        <w:pStyle w:val="20"/>
        <w:framePr w:w="9552" w:h="9397" w:hRule="exact" w:wrap="none" w:vAnchor="page" w:hAnchor="page" w:x="1670" w:y="6252"/>
        <w:numPr>
          <w:ilvl w:val="0"/>
          <w:numId w:val="1"/>
        </w:numPr>
        <w:shd w:val="clear" w:color="auto" w:fill="auto"/>
        <w:tabs>
          <w:tab w:val="left" w:pos="322"/>
        </w:tabs>
        <w:jc w:val="both"/>
      </w:pPr>
      <w:r>
        <w:t xml:space="preserve">Внести в Решение </w:t>
      </w:r>
      <w:r w:rsidR="004403CD">
        <w:t>Новотроицкого</w:t>
      </w:r>
      <w:r>
        <w:t xml:space="preserve"> сельского Совета депутатов от </w:t>
      </w:r>
      <w:r w:rsidR="004403CD">
        <w:t xml:space="preserve">05.04.2012 №  </w:t>
      </w:r>
      <w:r>
        <w:t xml:space="preserve">57-р «Об утверждении Правил благоустройства, озеленения и содержания территории </w:t>
      </w:r>
      <w:r w:rsidR="004403CD">
        <w:t>Новотроицкого</w:t>
      </w:r>
      <w:r>
        <w:t xml:space="preserve"> сельсовета» сл</w:t>
      </w:r>
      <w:r>
        <w:t>едующие изменения и дополнения:</w:t>
      </w:r>
    </w:p>
    <w:p w:rsidR="009E59F2" w:rsidRDefault="003B4234">
      <w:pPr>
        <w:pStyle w:val="30"/>
        <w:framePr w:w="9552" w:h="9397" w:hRule="exact" w:wrap="none" w:vAnchor="page" w:hAnchor="page" w:x="1670" w:y="6252"/>
        <w:numPr>
          <w:ilvl w:val="1"/>
          <w:numId w:val="1"/>
        </w:numPr>
        <w:shd w:val="clear" w:color="auto" w:fill="auto"/>
        <w:tabs>
          <w:tab w:val="left" w:pos="1459"/>
        </w:tabs>
        <w:ind w:firstLine="740"/>
      </w:pPr>
      <w:r>
        <w:t xml:space="preserve">в Правилах благоустройства территории </w:t>
      </w:r>
      <w:r w:rsidR="004403CD">
        <w:t>Новотроицкого</w:t>
      </w:r>
      <w:r>
        <w:t xml:space="preserve"> сельсовета:</w:t>
      </w:r>
    </w:p>
    <w:p w:rsidR="009E59F2" w:rsidRDefault="003B4234">
      <w:pPr>
        <w:pStyle w:val="30"/>
        <w:framePr w:w="9552" w:h="9397" w:hRule="exact" w:wrap="none" w:vAnchor="page" w:hAnchor="page" w:x="1670" w:y="6252"/>
        <w:shd w:val="clear" w:color="auto" w:fill="auto"/>
        <w:jc w:val="left"/>
      </w:pPr>
      <w:r>
        <w:t xml:space="preserve">Правила дополнить пунктом 2.8. следующего содержания: </w:t>
      </w:r>
      <w:r>
        <w:rPr>
          <w:rStyle w:val="31"/>
        </w:rPr>
        <w:t>«</w:t>
      </w:r>
      <w:r>
        <w:t>2.8.Требования к содержанию домашних животных. Размещение и содержание площадок для выгула животных.</w:t>
      </w:r>
    </w:p>
    <w:p w:rsidR="009E59F2" w:rsidRDefault="003B4234">
      <w:pPr>
        <w:pStyle w:val="20"/>
        <w:framePr w:w="9552" w:h="9397" w:hRule="exact" w:wrap="none" w:vAnchor="page" w:hAnchor="page" w:x="1670" w:y="6252"/>
        <w:numPr>
          <w:ilvl w:val="0"/>
          <w:numId w:val="2"/>
        </w:numPr>
        <w:shd w:val="clear" w:color="auto" w:fill="auto"/>
        <w:tabs>
          <w:tab w:val="left" w:pos="3374"/>
        </w:tabs>
        <w:ind w:firstLine="740"/>
        <w:jc w:val="both"/>
      </w:pPr>
      <w:r>
        <w:t xml:space="preserve"> Запрещается</w:t>
      </w:r>
      <w:r>
        <w:tab/>
        <w:t>свободное, неконтролируемое передвижение животного без поводка, привязи, а для потенциально опасных собак, перечень которых утвержден Правительством Российской Федерации, - без поводка и намордника, на территориях общего пользования территории</w:t>
      </w:r>
      <w:r>
        <w:t xml:space="preserve"> </w:t>
      </w:r>
      <w:r w:rsidR="004403CD">
        <w:t>Новотроицкого</w:t>
      </w:r>
      <w:r>
        <w:t xml:space="preserve"> сельсовета.</w:t>
      </w:r>
    </w:p>
    <w:p w:rsidR="009E59F2" w:rsidRDefault="003B4234">
      <w:pPr>
        <w:pStyle w:val="20"/>
        <w:framePr w:w="9552" w:h="9397" w:hRule="exact" w:wrap="none" w:vAnchor="page" w:hAnchor="page" w:x="1670" w:y="6252"/>
        <w:numPr>
          <w:ilvl w:val="0"/>
          <w:numId w:val="2"/>
        </w:numPr>
        <w:shd w:val="clear" w:color="auto" w:fill="auto"/>
        <w:tabs>
          <w:tab w:val="left" w:pos="1620"/>
        </w:tabs>
        <w:ind w:firstLine="740"/>
        <w:jc w:val="both"/>
      </w:pPr>
      <w:r>
        <w:t>Владельцы собак могут содержать собак в свободном выгуле только на отгороженной территории, в вольере или на привязи.</w:t>
      </w:r>
    </w:p>
    <w:p w:rsidR="009E59F2" w:rsidRDefault="003B4234">
      <w:pPr>
        <w:pStyle w:val="20"/>
        <w:framePr w:w="9552" w:h="9397" w:hRule="exact" w:wrap="none" w:vAnchor="page" w:hAnchor="page" w:x="1670" w:y="6252"/>
        <w:numPr>
          <w:ilvl w:val="0"/>
          <w:numId w:val="2"/>
        </w:numPr>
        <w:shd w:val="clear" w:color="auto" w:fill="auto"/>
        <w:tabs>
          <w:tab w:val="left" w:pos="1620"/>
        </w:tabs>
        <w:ind w:firstLine="740"/>
        <w:jc w:val="both"/>
      </w:pPr>
      <w:r>
        <w:t>Организации, имеющие закрепленные территории, охраняемые служебными собаками, могут содержать собак на своей терр</w:t>
      </w:r>
      <w:r>
        <w:t>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9E59F2" w:rsidRDefault="003B4234">
      <w:pPr>
        <w:pStyle w:val="20"/>
        <w:framePr w:w="9552" w:h="9397" w:hRule="exact" w:wrap="none" w:vAnchor="page" w:hAnchor="page" w:x="1670" w:y="6252"/>
        <w:numPr>
          <w:ilvl w:val="0"/>
          <w:numId w:val="2"/>
        </w:numPr>
        <w:shd w:val="clear" w:color="auto" w:fill="auto"/>
        <w:ind w:firstLine="740"/>
        <w:jc w:val="both"/>
      </w:pPr>
      <w:r>
        <w:t xml:space="preserve"> Для выгула животных на территории муниципального образования организуются пло</w:t>
      </w:r>
      <w:r>
        <w:t>щадки для выгула животных, которые размещаются на территориях общего пользования, за пределами санитарной зоны источников водоснабжения первого и второго поясов.</w:t>
      </w:r>
    </w:p>
    <w:p w:rsidR="009E59F2" w:rsidRDefault="009E59F2">
      <w:pPr>
        <w:rPr>
          <w:sz w:val="2"/>
          <w:szCs w:val="2"/>
        </w:rPr>
        <w:sectPr w:rsidR="009E59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59F2" w:rsidRDefault="003B4234">
      <w:pPr>
        <w:pStyle w:val="20"/>
        <w:framePr w:w="9552" w:h="14870" w:hRule="exact" w:wrap="none" w:vAnchor="page" w:hAnchor="page" w:x="1670" w:y="1082"/>
        <w:numPr>
          <w:ilvl w:val="0"/>
          <w:numId w:val="2"/>
        </w:numPr>
        <w:shd w:val="clear" w:color="auto" w:fill="auto"/>
        <w:tabs>
          <w:tab w:val="left" w:pos="1619"/>
        </w:tabs>
        <w:ind w:firstLine="740"/>
        <w:jc w:val="both"/>
      </w:pPr>
      <w:r>
        <w:lastRenderedPageBreak/>
        <w:t xml:space="preserve">Выгул домашних животных должен осуществляться при условии обязательного </w:t>
      </w:r>
      <w:r>
        <w:t>обеспечения безопасности граждан, животных, окружающей среды, сохранности имущества физических лиц и юридических лиц. Запрещается выгуливать собак лицам в нетрезвом состоянии, служебных и собак социально - опасных пород детьми в возрасте до 14 лет.</w:t>
      </w:r>
    </w:p>
    <w:p w:rsidR="009E59F2" w:rsidRDefault="003B4234">
      <w:pPr>
        <w:pStyle w:val="20"/>
        <w:framePr w:w="9552" w:h="14870" w:hRule="exact" w:wrap="none" w:vAnchor="page" w:hAnchor="page" w:x="1670" w:y="1082"/>
        <w:numPr>
          <w:ilvl w:val="0"/>
          <w:numId w:val="2"/>
        </w:numPr>
        <w:shd w:val="clear" w:color="auto" w:fill="auto"/>
        <w:tabs>
          <w:tab w:val="left" w:pos="1619"/>
        </w:tabs>
        <w:ind w:firstLine="740"/>
        <w:jc w:val="both"/>
      </w:pPr>
      <w:r>
        <w:t>Владель</w:t>
      </w:r>
      <w:r>
        <w:t xml:space="preserve">цы сельскохозяйственных животных обязаны обеспечить содержание сельскохозяйственных домашних животных с учетом их биологических особенностей </w:t>
      </w:r>
      <w:proofErr w:type="gramStart"/>
      <w:r>
        <w:t>необходимом</w:t>
      </w:r>
      <w:proofErr w:type="gramEnd"/>
      <w:r>
        <w:t xml:space="preserve"> для нормального жизнеобеспечения.</w:t>
      </w:r>
    </w:p>
    <w:p w:rsidR="009E59F2" w:rsidRDefault="003B4234">
      <w:pPr>
        <w:pStyle w:val="20"/>
        <w:framePr w:w="9552" w:h="14870" w:hRule="exact" w:wrap="none" w:vAnchor="page" w:hAnchor="page" w:x="1670" w:y="1082"/>
        <w:numPr>
          <w:ilvl w:val="0"/>
          <w:numId w:val="2"/>
        </w:numPr>
        <w:shd w:val="clear" w:color="auto" w:fill="auto"/>
        <w:tabs>
          <w:tab w:val="left" w:pos="1824"/>
        </w:tabs>
        <w:ind w:firstLine="740"/>
        <w:jc w:val="both"/>
      </w:pPr>
      <w:r>
        <w:t>Содержание сельскохозяйственных домашних животных определяется, как с</w:t>
      </w:r>
      <w:r>
        <w:t>тойловое - пастбищное:</w:t>
      </w:r>
    </w:p>
    <w:p w:rsidR="009E59F2" w:rsidRDefault="003B4234">
      <w:pPr>
        <w:pStyle w:val="20"/>
        <w:framePr w:w="9552" w:h="14870" w:hRule="exact" w:wrap="none" w:vAnchor="page" w:hAnchor="page" w:x="1670" w:y="1082"/>
        <w:shd w:val="clear" w:color="auto" w:fill="auto"/>
        <w:ind w:firstLine="740"/>
        <w:jc w:val="both"/>
      </w:pPr>
      <w:r>
        <w:t>-в осенне-зимний период стойловый способ - без выгона на пастбище с содержанием животных в приспособленных для этого помещениях во дворах (личных подворьях), не допуская безнадзорного бродяжничества животных;</w:t>
      </w:r>
    </w:p>
    <w:p w:rsidR="009E59F2" w:rsidRDefault="003B4234">
      <w:pPr>
        <w:pStyle w:val="20"/>
        <w:framePr w:w="9552" w:h="14870" w:hRule="exact" w:wrap="none" w:vAnchor="page" w:hAnchor="page" w:x="1670" w:y="1082"/>
        <w:shd w:val="clear" w:color="auto" w:fill="auto"/>
        <w:ind w:firstLine="740"/>
        <w:jc w:val="both"/>
      </w:pPr>
      <w:r>
        <w:t>-в весенне-летний период</w:t>
      </w:r>
      <w:r>
        <w:t xml:space="preserve"> пастбищный способ - выгон животных днем на места определенные для выпаса общественного стада.</w:t>
      </w:r>
    </w:p>
    <w:p w:rsidR="009E59F2" w:rsidRDefault="003B4234">
      <w:pPr>
        <w:pStyle w:val="20"/>
        <w:framePr w:w="9552" w:h="14870" w:hRule="exact" w:wrap="none" w:vAnchor="page" w:hAnchor="page" w:x="1670" w:y="1082"/>
        <w:numPr>
          <w:ilvl w:val="0"/>
          <w:numId w:val="2"/>
        </w:numPr>
        <w:shd w:val="clear" w:color="auto" w:fill="auto"/>
        <w:tabs>
          <w:tab w:val="left" w:pos="1619"/>
        </w:tabs>
        <w:ind w:firstLine="740"/>
        <w:jc w:val="both"/>
      </w:pPr>
      <w:r>
        <w:t>Передвижение сельскохозяйственных животных на территории села должно производиться в сопровождении владельца или ответственного лица, не причиняя беспокойства гр</w:t>
      </w:r>
      <w:r>
        <w:t>ажданам и не создавая препятствий движению транспорта:</w:t>
      </w:r>
    </w:p>
    <w:p w:rsidR="009E59F2" w:rsidRDefault="003B4234">
      <w:pPr>
        <w:pStyle w:val="20"/>
        <w:framePr w:w="9552" w:h="14870" w:hRule="exact" w:wrap="none" w:vAnchor="page" w:hAnchor="page" w:x="1670" w:y="1082"/>
        <w:numPr>
          <w:ilvl w:val="0"/>
          <w:numId w:val="3"/>
        </w:numPr>
        <w:shd w:val="clear" w:color="auto" w:fill="auto"/>
        <w:tabs>
          <w:tab w:val="left" w:pos="922"/>
        </w:tabs>
        <w:ind w:firstLine="740"/>
        <w:jc w:val="both"/>
      </w:pPr>
      <w:r>
        <w:t>выпас сельскохозяйственных животных должен производиться только под присмотром владельцев животных или пастуха;</w:t>
      </w:r>
    </w:p>
    <w:p w:rsidR="009E59F2" w:rsidRDefault="003B4234">
      <w:pPr>
        <w:pStyle w:val="20"/>
        <w:framePr w:w="9552" w:h="14870" w:hRule="exact" w:wrap="none" w:vAnchor="page" w:hAnchor="page" w:x="1670" w:y="1082"/>
        <w:numPr>
          <w:ilvl w:val="0"/>
          <w:numId w:val="3"/>
        </w:numPr>
        <w:shd w:val="clear" w:color="auto" w:fill="auto"/>
        <w:tabs>
          <w:tab w:val="left" w:pos="918"/>
        </w:tabs>
        <w:ind w:firstLine="740"/>
        <w:jc w:val="both"/>
      </w:pPr>
      <w:r>
        <w:t>сопровождать домашний скот до места сбора стада и передать пастуху, а также встречать дом</w:t>
      </w:r>
      <w:r>
        <w:t>ашний скот после пастьбы;</w:t>
      </w:r>
    </w:p>
    <w:p w:rsidR="004403CD" w:rsidRDefault="003B4234" w:rsidP="004403CD">
      <w:pPr>
        <w:pStyle w:val="20"/>
        <w:framePr w:w="9552" w:h="14870" w:hRule="exact" w:wrap="none" w:vAnchor="page" w:hAnchor="page" w:x="1670" w:y="1082"/>
        <w:numPr>
          <w:ilvl w:val="0"/>
          <w:numId w:val="3"/>
        </w:numPr>
        <w:shd w:val="clear" w:color="auto" w:fill="auto"/>
        <w:tabs>
          <w:tab w:val="left" w:pos="1104"/>
        </w:tabs>
        <w:ind w:firstLine="740"/>
        <w:jc w:val="both"/>
      </w:pPr>
      <w:r>
        <w:t xml:space="preserve">не допускать бесконтрольного выпаса и бродяжничества сельскохозяйственных домашних животных в черте с. </w:t>
      </w:r>
      <w:r w:rsidR="004403CD">
        <w:t xml:space="preserve">Новотроицкое, </w:t>
      </w:r>
    </w:p>
    <w:p w:rsidR="009E59F2" w:rsidRDefault="004403CD" w:rsidP="004403CD">
      <w:pPr>
        <w:pStyle w:val="20"/>
        <w:framePr w:w="9552" w:h="14870" w:hRule="exact" w:wrap="none" w:vAnchor="page" w:hAnchor="page" w:x="1670" w:y="1082"/>
        <w:shd w:val="clear" w:color="auto" w:fill="auto"/>
        <w:tabs>
          <w:tab w:val="left" w:pos="1104"/>
        </w:tabs>
        <w:jc w:val="both"/>
      </w:pPr>
      <w:bookmarkStart w:id="0" w:name="_GoBack"/>
      <w:bookmarkEnd w:id="0"/>
      <w:r>
        <w:t>д. Зезезино.</w:t>
      </w:r>
    </w:p>
    <w:p w:rsidR="009E59F2" w:rsidRDefault="003B4234">
      <w:pPr>
        <w:pStyle w:val="20"/>
        <w:framePr w:w="9552" w:h="14870" w:hRule="exact" w:wrap="none" w:vAnchor="page" w:hAnchor="page" w:x="1670" w:y="1082"/>
        <w:numPr>
          <w:ilvl w:val="0"/>
          <w:numId w:val="2"/>
        </w:numPr>
        <w:shd w:val="clear" w:color="auto" w:fill="auto"/>
        <w:tabs>
          <w:tab w:val="left" w:pos="1619"/>
        </w:tabs>
        <w:ind w:firstLine="740"/>
        <w:jc w:val="both"/>
      </w:pPr>
      <w:r>
        <w:t>Сельскохозяйственная птица, свиньи, кролики и иные мелкие сельскохозяйственные животные</w:t>
      </w:r>
      <w:r>
        <w:t xml:space="preserve"> содержатся </w:t>
      </w:r>
      <w:proofErr w:type="spellStart"/>
      <w:r>
        <w:t>безвыгульно</w:t>
      </w:r>
      <w:proofErr w:type="spellEnd"/>
      <w:r>
        <w:t xml:space="preserve"> - во дворах.</w:t>
      </w:r>
    </w:p>
    <w:p w:rsidR="009E59F2" w:rsidRDefault="003B4234">
      <w:pPr>
        <w:pStyle w:val="20"/>
        <w:framePr w:w="9552" w:h="14870" w:hRule="exact" w:wrap="none" w:vAnchor="page" w:hAnchor="page" w:x="1670" w:y="1082"/>
        <w:numPr>
          <w:ilvl w:val="0"/>
          <w:numId w:val="2"/>
        </w:numPr>
        <w:shd w:val="clear" w:color="auto" w:fill="auto"/>
        <w:tabs>
          <w:tab w:val="left" w:pos="1758"/>
        </w:tabs>
        <w:ind w:firstLine="740"/>
        <w:jc w:val="both"/>
      </w:pPr>
      <w:r>
        <w:t>Владельцы домашних животных обязаны:</w:t>
      </w:r>
    </w:p>
    <w:p w:rsidR="009E59F2" w:rsidRDefault="003B4234">
      <w:pPr>
        <w:pStyle w:val="20"/>
        <w:framePr w:w="9552" w:h="14870" w:hRule="exact" w:wrap="none" w:vAnchor="page" w:hAnchor="page" w:x="1670" w:y="1082"/>
        <w:numPr>
          <w:ilvl w:val="0"/>
          <w:numId w:val="3"/>
        </w:numPr>
        <w:shd w:val="clear" w:color="auto" w:fill="auto"/>
        <w:tabs>
          <w:tab w:val="left" w:pos="927"/>
        </w:tabs>
        <w:ind w:firstLine="740"/>
        <w:jc w:val="both"/>
      </w:pPr>
      <w:r>
        <w:t>не допускать порчу, загрязнение домашними животными мест общего пользования, зеленых насаждений, дворов многоквартирных домов, тротуаров, улиц, газонов, зон отдыха;</w:t>
      </w:r>
    </w:p>
    <w:p w:rsidR="009E59F2" w:rsidRDefault="003B4234">
      <w:pPr>
        <w:pStyle w:val="20"/>
        <w:framePr w:w="9552" w:h="14870" w:hRule="exact" w:wrap="none" w:vAnchor="page" w:hAnchor="page" w:x="1670" w:y="1082"/>
        <w:numPr>
          <w:ilvl w:val="0"/>
          <w:numId w:val="3"/>
        </w:numPr>
        <w:shd w:val="clear" w:color="auto" w:fill="auto"/>
        <w:tabs>
          <w:tab w:val="left" w:pos="927"/>
        </w:tabs>
        <w:ind w:firstLine="740"/>
        <w:jc w:val="both"/>
      </w:pPr>
      <w:r>
        <w:t>не допускать дома</w:t>
      </w:r>
      <w:r>
        <w:t>шних животных на детские площадки, прилегающие территории магазинов, общественные места;</w:t>
      </w:r>
    </w:p>
    <w:p w:rsidR="009E59F2" w:rsidRDefault="003B4234">
      <w:pPr>
        <w:pStyle w:val="20"/>
        <w:framePr w:w="9552" w:h="14870" w:hRule="exact" w:wrap="none" w:vAnchor="page" w:hAnchor="page" w:x="1670" w:y="1082"/>
        <w:numPr>
          <w:ilvl w:val="0"/>
          <w:numId w:val="3"/>
        </w:numPr>
        <w:shd w:val="clear" w:color="auto" w:fill="auto"/>
        <w:tabs>
          <w:tab w:val="left" w:pos="1104"/>
        </w:tabs>
        <w:ind w:firstLine="740"/>
        <w:jc w:val="both"/>
      </w:pPr>
      <w:r>
        <w:t xml:space="preserve">сообщать о количестве и виде содержащихся (принадлежащих владельцам) животных в администрацию </w:t>
      </w:r>
      <w:r w:rsidR="004403CD">
        <w:t>Новотроицкого</w:t>
      </w:r>
      <w:r>
        <w:t xml:space="preserve"> сельсовета по месту их нахождения, после регистрации их в КГК</w:t>
      </w:r>
      <w:r>
        <w:t>У «Идринский отдел ветеринарии». Крупный и средний скот должен иметь идентифицирующие сведения (паспорт животного, номерную бирку или свидетельство);</w:t>
      </w:r>
    </w:p>
    <w:p w:rsidR="009E59F2" w:rsidRDefault="003B4234">
      <w:pPr>
        <w:pStyle w:val="20"/>
        <w:framePr w:w="9552" w:h="14870" w:hRule="exact" w:wrap="none" w:vAnchor="page" w:hAnchor="page" w:x="1670" w:y="1082"/>
        <w:numPr>
          <w:ilvl w:val="0"/>
          <w:numId w:val="3"/>
        </w:numPr>
        <w:shd w:val="clear" w:color="auto" w:fill="auto"/>
        <w:tabs>
          <w:tab w:val="left" w:pos="922"/>
        </w:tabs>
        <w:ind w:firstLine="740"/>
        <w:jc w:val="both"/>
      </w:pPr>
      <w:r>
        <w:t xml:space="preserve">обеспечивать надлежащее содержание домашних животных, гуманно обращаться с ними (не выбрасывать, не </w:t>
      </w:r>
      <w:r>
        <w:t>оставлять без присмотра, без пищи и воды);</w:t>
      </w:r>
    </w:p>
    <w:p w:rsidR="009E59F2" w:rsidRDefault="003B4234">
      <w:pPr>
        <w:pStyle w:val="20"/>
        <w:framePr w:w="9552" w:h="14870" w:hRule="exact" w:wrap="none" w:vAnchor="page" w:hAnchor="page" w:x="1670" w:y="1082"/>
        <w:numPr>
          <w:ilvl w:val="0"/>
          <w:numId w:val="3"/>
        </w:numPr>
        <w:shd w:val="clear" w:color="auto" w:fill="auto"/>
        <w:tabs>
          <w:tab w:val="left" w:pos="932"/>
        </w:tabs>
        <w:ind w:firstLine="740"/>
        <w:jc w:val="both"/>
      </w:pPr>
      <w:r>
        <w:t>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</w:t>
      </w:r>
    </w:p>
    <w:p w:rsidR="009E59F2" w:rsidRDefault="009E59F2">
      <w:pPr>
        <w:rPr>
          <w:sz w:val="2"/>
          <w:szCs w:val="2"/>
        </w:rPr>
        <w:sectPr w:rsidR="009E59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59F2" w:rsidRDefault="003B4234">
      <w:pPr>
        <w:pStyle w:val="20"/>
        <w:framePr w:w="9552" w:h="5856" w:hRule="exact" w:wrap="none" w:vAnchor="page" w:hAnchor="page" w:x="1670" w:y="1087"/>
        <w:numPr>
          <w:ilvl w:val="0"/>
          <w:numId w:val="2"/>
        </w:numPr>
        <w:shd w:val="clear" w:color="auto" w:fill="auto"/>
        <w:tabs>
          <w:tab w:val="left" w:pos="1744"/>
        </w:tabs>
        <w:ind w:firstLine="740"/>
        <w:jc w:val="both"/>
      </w:pPr>
      <w:r>
        <w:lastRenderedPageBreak/>
        <w:t>Запрещается выбрасывать трупы по</w:t>
      </w:r>
      <w:r>
        <w:t xml:space="preserve">гибших животных в </w:t>
      </w:r>
      <w:proofErr w:type="gramStart"/>
      <w:r>
        <w:t>места</w:t>
      </w:r>
      <w:proofErr w:type="gramEnd"/>
      <w:r>
        <w:t xml:space="preserve"> не предназначенные для утилизации.</w:t>
      </w:r>
    </w:p>
    <w:p w:rsidR="009E59F2" w:rsidRDefault="003B4234">
      <w:pPr>
        <w:pStyle w:val="20"/>
        <w:framePr w:w="9552" w:h="5856" w:hRule="exact" w:wrap="none" w:vAnchor="page" w:hAnchor="page" w:x="1670" w:y="1087"/>
        <w:numPr>
          <w:ilvl w:val="0"/>
          <w:numId w:val="2"/>
        </w:numPr>
        <w:shd w:val="clear" w:color="auto" w:fill="auto"/>
        <w:tabs>
          <w:tab w:val="left" w:pos="1872"/>
        </w:tabs>
        <w:ind w:firstLine="740"/>
        <w:jc w:val="both"/>
      </w:pPr>
      <w:r>
        <w:t>Животные, находящиеся на улице и в местах общего пользования без присмотра владельца признаются бесхозяйными и подлежат отлову, согласно Федеральному закону от 27.12.2018 № 498-ФЗ «Об ответственном</w:t>
      </w:r>
      <w:r>
        <w:t xml:space="preserve"> обращении с животными и о внесении изменений в отдельные законодательные акты Российской Федерации».</w:t>
      </w:r>
    </w:p>
    <w:p w:rsidR="009E59F2" w:rsidRDefault="003B4234">
      <w:pPr>
        <w:pStyle w:val="30"/>
        <w:framePr w:w="9552" w:h="5856" w:hRule="exact" w:wrap="none" w:vAnchor="page" w:hAnchor="page" w:x="1670" w:y="1087"/>
        <w:shd w:val="clear" w:color="auto" w:fill="auto"/>
        <w:ind w:firstLine="740"/>
      </w:pPr>
      <w:r>
        <w:t xml:space="preserve">1.3. Подпункт 2.1.3. пункта 2.1. раздела 2 </w:t>
      </w:r>
      <w:r>
        <w:rPr>
          <w:rStyle w:val="31"/>
        </w:rPr>
        <w:t>дополнить абзацем следующего содержания:</w:t>
      </w:r>
    </w:p>
    <w:p w:rsidR="009E59F2" w:rsidRDefault="003B4234">
      <w:pPr>
        <w:pStyle w:val="20"/>
        <w:framePr w:w="9552" w:h="5856" w:hRule="exact" w:wrap="none" w:vAnchor="page" w:hAnchor="page" w:x="1670" w:y="1087"/>
        <w:shd w:val="clear" w:color="auto" w:fill="auto"/>
        <w:ind w:firstLine="740"/>
        <w:jc w:val="both"/>
      </w:pPr>
      <w:r>
        <w:t xml:space="preserve">« Запрещается складировать навоз животных вблизи жилых помещений, на </w:t>
      </w:r>
      <w:r>
        <w:t>улицах, за границей приусадебного участка, делать стоки хозяйственных построек за пределы личного земельного участка. А так же устраивать временные загоны для содержания скота и птицы, а также водоемы для домашней птицы за пределами своего участка».</w:t>
      </w:r>
    </w:p>
    <w:p w:rsidR="009E59F2" w:rsidRDefault="003B4234">
      <w:pPr>
        <w:pStyle w:val="20"/>
        <w:framePr w:w="9552" w:h="5856" w:hRule="exact" w:wrap="none" w:vAnchor="page" w:hAnchor="page" w:x="1670" w:y="1087"/>
        <w:numPr>
          <w:ilvl w:val="0"/>
          <w:numId w:val="1"/>
        </w:numPr>
        <w:shd w:val="clear" w:color="auto" w:fill="auto"/>
        <w:tabs>
          <w:tab w:val="left" w:pos="1082"/>
        </w:tabs>
        <w:ind w:firstLine="740"/>
        <w:jc w:val="both"/>
      </w:pPr>
      <w:proofErr w:type="gramStart"/>
      <w:r>
        <w:t>Контро</w:t>
      </w:r>
      <w:r>
        <w:t>ль за</w:t>
      </w:r>
      <w:proofErr w:type="gramEnd"/>
      <w:r>
        <w:t xml:space="preserve"> исполнением настоящего решения оставляю за собой.</w:t>
      </w:r>
    </w:p>
    <w:p w:rsidR="009E59F2" w:rsidRDefault="003B4234">
      <w:pPr>
        <w:pStyle w:val="20"/>
        <w:framePr w:w="9552" w:h="5856" w:hRule="exact" w:wrap="none" w:vAnchor="page" w:hAnchor="page" w:x="1670" w:y="1087"/>
        <w:numPr>
          <w:ilvl w:val="0"/>
          <w:numId w:val="1"/>
        </w:numPr>
        <w:shd w:val="clear" w:color="auto" w:fill="auto"/>
        <w:tabs>
          <w:tab w:val="left" w:pos="1052"/>
        </w:tabs>
        <w:ind w:firstLine="740"/>
        <w:jc w:val="both"/>
      </w:pPr>
      <w:r>
        <w:t xml:space="preserve">Решение вступает в силу после официального опубликования в газете «Ведомости органов местного самоуправления </w:t>
      </w:r>
      <w:r w:rsidR="004403CD">
        <w:t>Новотроицкого</w:t>
      </w:r>
      <w:r>
        <w:t xml:space="preserve"> сельсовет</w:t>
      </w:r>
      <w:r w:rsidR="004403CD">
        <w:t>а</w:t>
      </w:r>
      <w:r>
        <w:t xml:space="preserve">» и подлежит размещению на официальном сайте </w:t>
      </w:r>
      <w:r w:rsidR="004403CD">
        <w:t>Новотроицкого</w:t>
      </w:r>
      <w:r>
        <w:t xml:space="preserve"> сельсовета.</w:t>
      </w:r>
    </w:p>
    <w:p w:rsidR="009E59F2" w:rsidRDefault="003B4234">
      <w:pPr>
        <w:pStyle w:val="20"/>
        <w:framePr w:w="9552" w:h="666" w:hRule="exact" w:wrap="none" w:vAnchor="page" w:hAnchor="page" w:x="1670" w:y="7562"/>
        <w:shd w:val="clear" w:color="auto" w:fill="auto"/>
        <w:spacing w:line="280" w:lineRule="exact"/>
        <w:jc w:val="both"/>
      </w:pPr>
      <w:r>
        <w:t>Пр</w:t>
      </w:r>
      <w:r>
        <w:t>едседатель Никольского</w:t>
      </w:r>
    </w:p>
    <w:p w:rsidR="009E59F2" w:rsidRDefault="003B4234">
      <w:pPr>
        <w:pStyle w:val="20"/>
        <w:framePr w:w="9552" w:h="666" w:hRule="exact" w:wrap="none" w:vAnchor="page" w:hAnchor="page" w:x="1670" w:y="7562"/>
        <w:shd w:val="clear" w:color="auto" w:fill="auto"/>
        <w:tabs>
          <w:tab w:val="left" w:pos="7589"/>
        </w:tabs>
        <w:spacing w:line="280" w:lineRule="exact"/>
        <w:jc w:val="both"/>
      </w:pPr>
      <w:r>
        <w:t>Сельско</w:t>
      </w:r>
      <w:r w:rsidR="004403CD">
        <w:t xml:space="preserve">го совета депутатов                                                     </w:t>
      </w:r>
      <w:proofErr w:type="spellStart"/>
      <w:r w:rsidR="004403CD">
        <w:t>Д.Д.Турганбаев</w:t>
      </w:r>
      <w:proofErr w:type="spellEnd"/>
    </w:p>
    <w:p w:rsidR="009E59F2" w:rsidRDefault="009E59F2">
      <w:pPr>
        <w:pStyle w:val="20"/>
        <w:framePr w:wrap="none" w:vAnchor="page" w:hAnchor="page" w:x="1670" w:y="8762"/>
        <w:shd w:val="clear" w:color="auto" w:fill="auto"/>
        <w:spacing w:line="280" w:lineRule="exact"/>
        <w:ind w:right="7387"/>
        <w:jc w:val="both"/>
      </w:pPr>
    </w:p>
    <w:p w:rsidR="009E59F2" w:rsidRDefault="009E59F2">
      <w:pPr>
        <w:pStyle w:val="20"/>
        <w:framePr w:wrap="none" w:vAnchor="page" w:hAnchor="page" w:x="9499" w:y="8757"/>
        <w:shd w:val="clear" w:color="auto" w:fill="auto"/>
        <w:spacing w:line="280" w:lineRule="exact"/>
        <w:jc w:val="left"/>
      </w:pPr>
    </w:p>
    <w:p w:rsidR="009E59F2" w:rsidRDefault="009E59F2">
      <w:pPr>
        <w:rPr>
          <w:sz w:val="2"/>
          <w:szCs w:val="2"/>
        </w:rPr>
      </w:pPr>
    </w:p>
    <w:sectPr w:rsidR="009E59F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34" w:rsidRDefault="003B4234">
      <w:r>
        <w:separator/>
      </w:r>
    </w:p>
  </w:endnote>
  <w:endnote w:type="continuationSeparator" w:id="0">
    <w:p w:rsidR="003B4234" w:rsidRDefault="003B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34" w:rsidRDefault="003B4234"/>
  </w:footnote>
  <w:footnote w:type="continuationSeparator" w:id="0">
    <w:p w:rsidR="003B4234" w:rsidRDefault="003B42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7A0C"/>
    <w:multiLevelType w:val="multilevel"/>
    <w:tmpl w:val="CB98F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B1556F"/>
    <w:multiLevelType w:val="multilevel"/>
    <w:tmpl w:val="83480AE6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137666"/>
    <w:multiLevelType w:val="multilevel"/>
    <w:tmpl w:val="0A6C1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E59F2"/>
    <w:rsid w:val="003B4234"/>
    <w:rsid w:val="004403CD"/>
    <w:rsid w:val="009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855</Words>
  <Characters>4878</Characters>
  <Application>Microsoft Office Word</Application>
  <DocSecurity>0</DocSecurity>
  <Lines>40</Lines>
  <Paragraphs>11</Paragraphs>
  <ScaleCrop>false</ScaleCrop>
  <Company>MICROSOFT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cp:lastModifiedBy>Admin</cp:lastModifiedBy>
  <cp:revision>3</cp:revision>
  <dcterms:created xsi:type="dcterms:W3CDTF">2024-07-10T08:20:00Z</dcterms:created>
  <dcterms:modified xsi:type="dcterms:W3CDTF">2024-07-10T08:26:00Z</dcterms:modified>
</cp:coreProperties>
</file>